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</w:rPr>
        <w:t xml:space="preserve">JAВНА 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«ЂУНИС» Уб</w:t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Влахови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ћа</w:t>
      </w:r>
      <w:r w:rsidRPr="00860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86055E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>Добра:</w:t>
      </w:r>
    </w:p>
    <w:p w:rsidR="003F1D9B" w:rsidRPr="0086055E" w:rsidRDefault="003F1D9B" w:rsidP="003F1D9B">
      <w:pPr>
        <w:pStyle w:val="NoSpacing"/>
        <w:spacing w:line="276" w:lineRule="auto"/>
        <w:ind w:left="5040" w:hanging="5040"/>
        <w:rPr>
          <w:rFonts w:ascii="Times New Roman" w:hAnsi="Times New Roman" w:cs="Times New Roman"/>
          <w:sz w:val="24"/>
          <w:szCs w:val="24"/>
          <w:lang w:val="sr-Cyrl-RS"/>
        </w:rPr>
      </w:pPr>
      <w:r w:rsidRPr="0086055E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860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5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6055E">
        <w:rPr>
          <w:rFonts w:ascii="Times New Roman" w:hAnsi="Times New Roman" w:cs="Times New Roman"/>
          <w:sz w:val="24"/>
          <w:szCs w:val="24"/>
        </w:rPr>
        <w:tab/>
      </w:r>
      <w:r w:rsidRPr="0086055E">
        <w:rPr>
          <w:rFonts w:ascii="Times New Roman" w:hAnsi="Times New Roman" w:cs="Times New Roman"/>
          <w:sz w:val="24"/>
          <w:szCs w:val="24"/>
        </w:rPr>
        <w:tab/>
      </w:r>
      <w:r w:rsidRPr="008605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055E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86055E">
        <w:rPr>
          <w:rFonts w:ascii="Times New Roman" w:hAnsi="Times New Roman" w:cs="Times New Roman"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sz w:val="24"/>
          <w:szCs w:val="24"/>
          <w:lang w:val="sr-Cyrl-RS"/>
        </w:rPr>
        <w:t xml:space="preserve">новогодишње         </w:t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6055E">
        <w:rPr>
          <w:rFonts w:ascii="Times New Roman" w:hAnsi="Times New Roman" w:cs="Times New Roman"/>
          <w:sz w:val="24"/>
          <w:szCs w:val="24"/>
        </w:rPr>
        <w:t>ПИБ: 101347777</w:t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</w:rPr>
        <w:tab/>
      </w:r>
      <w:r w:rsidRPr="0086055E">
        <w:rPr>
          <w:rFonts w:ascii="Times New Roman" w:hAnsi="Times New Roman" w:cs="Times New Roman"/>
          <w:bCs/>
          <w:sz w:val="24"/>
          <w:szCs w:val="24"/>
          <w:lang w:val="sr-Cyrl-RS"/>
        </w:rPr>
        <w:t>расвете</w:t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055E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  <w:r w:rsidRPr="0086055E">
        <w:rPr>
          <w:rFonts w:ascii="Times New Roman" w:hAnsi="Times New Roman" w:cs="Times New Roman"/>
          <w:b/>
          <w:sz w:val="24"/>
          <w:szCs w:val="24"/>
        </w:rPr>
        <w:tab/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86055E">
        <w:rPr>
          <w:rFonts w:ascii="Times New Roman" w:hAnsi="Times New Roman" w:cs="Times New Roman"/>
          <w:sz w:val="24"/>
          <w:szCs w:val="24"/>
        </w:rPr>
        <w:t>Контакттел</w:t>
      </w:r>
      <w:proofErr w:type="spellEnd"/>
      <w:r w:rsidRPr="0086055E">
        <w:rPr>
          <w:rFonts w:ascii="Times New Roman" w:hAnsi="Times New Roman" w:cs="Times New Roman"/>
          <w:sz w:val="24"/>
          <w:szCs w:val="24"/>
        </w:rPr>
        <w:t>.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6055E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055E">
        <w:rPr>
          <w:rFonts w:ascii="Times New Roman" w:hAnsi="Times New Roman" w:cs="Times New Roman"/>
          <w:color w:val="365F91" w:themeColor="accent1" w:themeShade="BF"/>
          <w:sz w:val="24"/>
          <w:szCs w:val="24"/>
          <w:lang w:val="ru-RU"/>
        </w:rPr>
        <w:t>ОРН:34100000</w:t>
      </w:r>
    </w:p>
    <w:p w:rsidR="003F1D9B" w:rsidRPr="003B1120" w:rsidRDefault="003F1D9B" w:rsidP="003F1D9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55E">
        <w:rPr>
          <w:rFonts w:ascii="Times New Roman" w:hAnsi="Times New Roman" w:cs="Times New Roman"/>
          <w:sz w:val="24"/>
          <w:szCs w:val="24"/>
        </w:rPr>
        <w:t>e</w:t>
      </w:r>
      <w:r w:rsidRPr="008605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6055E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86055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"mailto:djunisnabavke@gmail.com" </w:instrText>
      </w:r>
      <w:r>
        <w:fldChar w:fldCharType="separate"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>djunisnabavke@gmail.com</w:t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fldChar w:fldCharType="end"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B112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color w:val="00B0F0"/>
          <w:sz w:val="24"/>
          <w:szCs w:val="24"/>
          <w:lang w:val="sr-Cyrl-RS"/>
        </w:rPr>
      </w:pPr>
      <w:proofErr w:type="spellStart"/>
      <w:r w:rsidRPr="0086055E">
        <w:rPr>
          <w:rFonts w:ascii="Times New Roman" w:hAnsi="Times New Roman" w:cs="Times New Roman"/>
          <w:color w:val="00B0F0"/>
          <w:sz w:val="24"/>
          <w:szCs w:val="24"/>
        </w:rPr>
        <w:t>Датум</w:t>
      </w:r>
      <w:proofErr w:type="spellEnd"/>
      <w:r w:rsidRPr="0086055E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Pr="00293CC4">
        <w:rPr>
          <w:rFonts w:ascii="Times New Roman" w:hAnsi="Times New Roman" w:cs="Times New Roman"/>
          <w:color w:val="00B0F0"/>
          <w:sz w:val="24"/>
          <w:szCs w:val="24"/>
        </w:rPr>
        <w:t>0</w:t>
      </w: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293CC4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новембар</w:t>
      </w:r>
      <w:r w:rsidRPr="00293CC4">
        <w:rPr>
          <w:rFonts w:ascii="Times New Roman" w:hAnsi="Times New Roman" w:cs="Times New Roman"/>
          <w:color w:val="00B0F0"/>
          <w:sz w:val="24"/>
          <w:szCs w:val="24"/>
        </w:rPr>
        <w:t xml:space="preserve"> 2019. </w:t>
      </w:r>
      <w:proofErr w:type="spellStart"/>
      <w:proofErr w:type="gramStart"/>
      <w:r w:rsidRPr="00293CC4">
        <w:rPr>
          <w:rFonts w:ascii="Times New Roman" w:hAnsi="Times New Roman" w:cs="Times New Roman"/>
          <w:color w:val="00B0F0"/>
          <w:sz w:val="24"/>
          <w:szCs w:val="24"/>
        </w:rPr>
        <w:t>године</w:t>
      </w:r>
      <w:proofErr w:type="spellEnd"/>
      <w:proofErr w:type="gramEnd"/>
      <w:r w:rsidRPr="0086055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6055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6055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6055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6055E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ab/>
      </w:r>
      <w:r w:rsidRPr="0086055E">
        <w:rPr>
          <w:rFonts w:ascii="Times New Roman" w:hAnsi="Times New Roman" w:cs="Times New Roman"/>
          <w:b/>
          <w:color w:val="00B0F0"/>
          <w:sz w:val="24"/>
          <w:szCs w:val="24"/>
        </w:rPr>
        <w:t>БРОЈ</w:t>
      </w:r>
      <w:r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:</w:t>
      </w:r>
      <w:r w:rsidRPr="0086055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1.1.4</w:t>
      </w:r>
      <w:r w:rsidRPr="0086055E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4</w:t>
      </w:r>
      <w:r w:rsidRPr="0086055E">
        <w:rPr>
          <w:rFonts w:ascii="Times New Roman" w:hAnsi="Times New Roman" w:cs="Times New Roman"/>
          <w:b/>
          <w:color w:val="00B0F0"/>
          <w:sz w:val="24"/>
          <w:szCs w:val="24"/>
        </w:rPr>
        <w:t>-Д/19</w:t>
      </w:r>
    </w:p>
    <w:p w:rsidR="003F1D9B" w:rsidRPr="0086055E" w:rsidRDefault="003F1D9B" w:rsidP="003F1D9B">
      <w:pPr>
        <w:jc w:val="both"/>
        <w:rPr>
          <w:color w:val="00B0F0"/>
          <w:sz w:val="24"/>
          <w:lang w:val="sr-Cyrl-CS"/>
        </w:rPr>
      </w:pPr>
      <w:r w:rsidRPr="0086055E">
        <w:rPr>
          <w:color w:val="00B0F0"/>
          <w:sz w:val="24"/>
          <w:lang w:val="sr-Cyrl-CS"/>
        </w:rPr>
        <w:t xml:space="preserve">Архивски број: </w:t>
      </w:r>
      <w:r>
        <w:rPr>
          <w:color w:val="00B0F0"/>
          <w:sz w:val="24"/>
          <w:lang w:val="sr-Cyrl-CS"/>
        </w:rPr>
        <w:t>12</w:t>
      </w:r>
      <w:r w:rsidRPr="0086055E">
        <w:rPr>
          <w:color w:val="00B0F0"/>
          <w:sz w:val="24"/>
          <w:lang w:val="sr-Cyrl-CS"/>
        </w:rPr>
        <w:t>-1.1.44-Д/19</w:t>
      </w:r>
    </w:p>
    <w:p w:rsidR="0040109A" w:rsidRPr="00623BC0" w:rsidRDefault="0040109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</w:p>
    <w:p w:rsidR="0040109A" w:rsidRDefault="0040109A" w:rsidP="0040109A">
      <w:pPr>
        <w:ind w:firstLine="720"/>
        <w:jc w:val="both"/>
        <w:rPr>
          <w:color w:val="002060"/>
          <w:sz w:val="24"/>
          <w:lang w:val="sr-Latn-CS"/>
        </w:rPr>
      </w:pPr>
      <w:proofErr w:type="spellStart"/>
      <w:proofErr w:type="gramStart"/>
      <w:r w:rsidRPr="00623BC0">
        <w:rPr>
          <w:color w:val="002060"/>
          <w:sz w:val="24"/>
        </w:rPr>
        <w:t>На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основу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члана</w:t>
      </w:r>
      <w:proofErr w:type="spellEnd"/>
      <w:r w:rsidRPr="00623BC0">
        <w:rPr>
          <w:color w:val="002060"/>
          <w:sz w:val="24"/>
        </w:rPr>
        <w:t xml:space="preserve"> 116.</w:t>
      </w:r>
      <w:proofErr w:type="gram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Закона</w:t>
      </w:r>
      <w:proofErr w:type="spellEnd"/>
      <w:r w:rsidRPr="00623BC0">
        <w:rPr>
          <w:color w:val="002060"/>
          <w:sz w:val="24"/>
        </w:rPr>
        <w:t xml:space="preserve"> о </w:t>
      </w:r>
      <w:proofErr w:type="spellStart"/>
      <w:r w:rsidRPr="00623BC0">
        <w:rPr>
          <w:color w:val="002060"/>
          <w:sz w:val="24"/>
        </w:rPr>
        <w:t>јавним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набавкама</w:t>
      </w:r>
      <w:proofErr w:type="spellEnd"/>
      <w:r w:rsidRPr="00623BC0">
        <w:rPr>
          <w:color w:val="002060"/>
          <w:sz w:val="24"/>
        </w:rPr>
        <w:t xml:space="preserve"> („</w:t>
      </w:r>
      <w:proofErr w:type="spellStart"/>
      <w:r w:rsidRPr="00623BC0">
        <w:rPr>
          <w:color w:val="002060"/>
          <w:sz w:val="24"/>
        </w:rPr>
        <w:t>Службени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гласник</w:t>
      </w:r>
      <w:proofErr w:type="spellEnd"/>
      <w:r w:rsidRPr="00623BC0">
        <w:rPr>
          <w:color w:val="002060"/>
          <w:sz w:val="24"/>
        </w:rPr>
        <w:t xml:space="preserve"> РС“, </w:t>
      </w:r>
      <w:proofErr w:type="spellStart"/>
      <w:r w:rsidRPr="00623BC0">
        <w:rPr>
          <w:color w:val="002060"/>
          <w:sz w:val="24"/>
        </w:rPr>
        <w:t>број</w:t>
      </w:r>
      <w:proofErr w:type="spellEnd"/>
      <w:r w:rsidRPr="00623BC0">
        <w:rPr>
          <w:color w:val="002060"/>
          <w:sz w:val="24"/>
        </w:rPr>
        <w:t xml:space="preserve"> 124/2012, 68/2015)</w:t>
      </w:r>
      <w:r w:rsidRPr="00623BC0">
        <w:rPr>
          <w:color w:val="002060"/>
          <w:sz w:val="24"/>
          <w:lang w:val="sr-Cyrl-RS"/>
        </w:rPr>
        <w:t>, Наручилац, о</w:t>
      </w:r>
      <w:r w:rsidRPr="00623BC0">
        <w:rPr>
          <w:color w:val="002060"/>
          <w:sz w:val="24"/>
          <w:lang w:val="sr-Latn-CS"/>
        </w:rPr>
        <w:t xml:space="preserve">бјављује, </w:t>
      </w:r>
    </w:p>
    <w:p w:rsidR="00782B4E" w:rsidRPr="00623BC0" w:rsidRDefault="00782B4E" w:rsidP="0040109A">
      <w:pPr>
        <w:ind w:firstLine="720"/>
        <w:jc w:val="both"/>
        <w:rPr>
          <w:color w:val="002060"/>
          <w:sz w:val="24"/>
          <w:lang w:val="sr-Cyrl-RS"/>
        </w:rPr>
      </w:pPr>
    </w:p>
    <w:p w:rsidR="0040109A" w:rsidRPr="00623BC0" w:rsidRDefault="0040109A" w:rsidP="0040109A">
      <w:pPr>
        <w:jc w:val="center"/>
        <w:rPr>
          <w:b/>
          <w:color w:val="002060"/>
          <w:sz w:val="24"/>
          <w:lang w:val="sr-Cyrl-RS"/>
        </w:rPr>
      </w:pPr>
      <w:r w:rsidRPr="00623BC0">
        <w:rPr>
          <w:b/>
          <w:color w:val="002060"/>
          <w:sz w:val="24"/>
          <w:lang w:val="sr-Latn-CS"/>
        </w:rPr>
        <w:t>Обавештење  о закљученом уговору</w:t>
      </w:r>
    </w:p>
    <w:p w:rsidR="0040109A" w:rsidRPr="00623BC0" w:rsidRDefault="0040109A" w:rsidP="0040109A">
      <w:pPr>
        <w:jc w:val="center"/>
        <w:rPr>
          <w:b/>
          <w:color w:val="002060"/>
          <w:sz w:val="24"/>
          <w:lang w:val="sr-Cyrl-RS"/>
        </w:rPr>
      </w:pPr>
      <w:r w:rsidRPr="00623BC0">
        <w:rPr>
          <w:b/>
          <w:color w:val="002060"/>
          <w:sz w:val="24"/>
          <w:lang w:val="sr-Latn-CS"/>
        </w:rPr>
        <w:t xml:space="preserve">Врста поступка: </w:t>
      </w:r>
      <w:proofErr w:type="spellStart"/>
      <w:r w:rsidRPr="00623BC0">
        <w:rPr>
          <w:b/>
          <w:color w:val="002060"/>
          <w:sz w:val="24"/>
        </w:rPr>
        <w:t>поступак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јавне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b/>
          <w:color w:val="002060"/>
          <w:sz w:val="24"/>
          <w:lang w:val="sr-Cyrl-RS"/>
        </w:rPr>
        <w:t xml:space="preserve"> мале вредности</w:t>
      </w:r>
    </w:p>
    <w:p w:rsidR="0040109A" w:rsidRPr="00623BC0" w:rsidRDefault="0040109A" w:rsidP="0040109A">
      <w:pPr>
        <w:jc w:val="center"/>
        <w:rPr>
          <w:color w:val="002060"/>
          <w:sz w:val="24"/>
          <w:lang w:val="sr-Latn-CS"/>
        </w:rPr>
      </w:pPr>
    </w:p>
    <w:p w:rsidR="0040109A" w:rsidRPr="003F1D9B" w:rsidRDefault="0040109A" w:rsidP="0040109A">
      <w:pPr>
        <w:rPr>
          <w:sz w:val="24"/>
          <w:lang w:val="sr-Latn-CS"/>
        </w:rPr>
      </w:pPr>
      <w:r w:rsidRPr="00623BC0">
        <w:rPr>
          <w:color w:val="002060"/>
          <w:sz w:val="24"/>
          <w:lang w:val="sr-Latn-CS"/>
        </w:rPr>
        <w:t>1</w:t>
      </w:r>
      <w:r w:rsidRPr="003F1D9B">
        <w:rPr>
          <w:sz w:val="24"/>
          <w:lang w:val="sr-Latn-CS"/>
        </w:rPr>
        <w:t xml:space="preserve">) </w:t>
      </w:r>
      <w:r w:rsidRPr="003F1D9B">
        <w:rPr>
          <w:b/>
          <w:sz w:val="24"/>
          <w:lang w:val="sr-Latn-CS"/>
        </w:rPr>
        <w:t>Назив, адреса наручиоца</w:t>
      </w:r>
      <w:r w:rsidRPr="003F1D9B">
        <w:rPr>
          <w:sz w:val="24"/>
          <w:lang w:val="sr-Latn-CS"/>
        </w:rPr>
        <w:t>:</w:t>
      </w:r>
    </w:p>
    <w:p w:rsidR="0040109A" w:rsidRPr="003F1D9B" w:rsidRDefault="0040109A" w:rsidP="0040109A">
      <w:pPr>
        <w:jc w:val="both"/>
        <w:rPr>
          <w:sz w:val="24"/>
          <w:lang w:val="sr-Cyrl-RS"/>
        </w:rPr>
      </w:pPr>
      <w:proofErr w:type="spellStart"/>
      <w:r w:rsidRPr="003F1D9B">
        <w:rPr>
          <w:sz w:val="24"/>
        </w:rPr>
        <w:t>Комунално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јавно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предузеће</w:t>
      </w:r>
      <w:proofErr w:type="spellEnd"/>
      <w:r w:rsidRPr="003F1D9B">
        <w:rPr>
          <w:sz w:val="24"/>
        </w:rPr>
        <w:t xml:space="preserve"> „</w:t>
      </w:r>
      <w:proofErr w:type="spellStart"/>
      <w:r w:rsidRPr="003F1D9B">
        <w:rPr>
          <w:sz w:val="24"/>
        </w:rPr>
        <w:t>Ђунис</w:t>
      </w:r>
      <w:proofErr w:type="spellEnd"/>
      <w:proofErr w:type="gramStart"/>
      <w:r w:rsidRPr="003F1D9B">
        <w:rPr>
          <w:sz w:val="24"/>
        </w:rPr>
        <w:t xml:space="preserve">“ </w:t>
      </w:r>
      <w:proofErr w:type="spellStart"/>
      <w:r w:rsidRPr="003F1D9B">
        <w:rPr>
          <w:sz w:val="24"/>
        </w:rPr>
        <w:t>Уб</w:t>
      </w:r>
      <w:proofErr w:type="spellEnd"/>
      <w:proofErr w:type="gramEnd"/>
      <w:r w:rsidRPr="003F1D9B">
        <w:rPr>
          <w:sz w:val="24"/>
          <w:lang w:val="sr-Cyrl-CS"/>
        </w:rPr>
        <w:t xml:space="preserve">, Вељка Влаховића </w:t>
      </w:r>
      <w:proofErr w:type="spellStart"/>
      <w:r w:rsidRPr="003F1D9B">
        <w:rPr>
          <w:sz w:val="24"/>
        </w:rPr>
        <w:t>број</w:t>
      </w:r>
      <w:proofErr w:type="spellEnd"/>
      <w:r w:rsidRPr="003F1D9B">
        <w:rPr>
          <w:sz w:val="24"/>
        </w:rPr>
        <w:t xml:space="preserve"> </w:t>
      </w:r>
      <w:r w:rsidRPr="003F1D9B">
        <w:rPr>
          <w:sz w:val="24"/>
          <w:lang w:val="sr-Cyrl-RS"/>
        </w:rPr>
        <w:t>6</w:t>
      </w:r>
      <w:r w:rsidRPr="003F1D9B">
        <w:rPr>
          <w:sz w:val="24"/>
        </w:rPr>
        <w:t xml:space="preserve">, 14210 </w:t>
      </w:r>
      <w:proofErr w:type="spellStart"/>
      <w:r w:rsidRPr="003F1D9B">
        <w:rPr>
          <w:sz w:val="24"/>
        </w:rPr>
        <w:t>Уб</w:t>
      </w:r>
      <w:proofErr w:type="spellEnd"/>
      <w:r w:rsidRPr="003F1D9B">
        <w:rPr>
          <w:sz w:val="24"/>
          <w:lang w:val="sr-Cyrl-CS"/>
        </w:rPr>
        <w:t xml:space="preserve">, </w:t>
      </w:r>
    </w:p>
    <w:p w:rsidR="0040109A" w:rsidRPr="003F1D9B" w:rsidRDefault="0040109A" w:rsidP="0040109A">
      <w:pPr>
        <w:jc w:val="both"/>
        <w:rPr>
          <w:sz w:val="24"/>
          <w:lang w:val="sr-Cyrl-RS"/>
        </w:rPr>
      </w:pPr>
      <w:r w:rsidRPr="003F1D9B">
        <w:rPr>
          <w:sz w:val="24"/>
        </w:rPr>
        <w:t xml:space="preserve">2) </w:t>
      </w:r>
      <w:proofErr w:type="spellStart"/>
      <w:r w:rsidRPr="003F1D9B">
        <w:rPr>
          <w:b/>
          <w:sz w:val="24"/>
        </w:rPr>
        <w:t>Врста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наручиоца</w:t>
      </w:r>
      <w:proofErr w:type="spellEnd"/>
      <w:r w:rsidRPr="003F1D9B">
        <w:rPr>
          <w:sz w:val="24"/>
        </w:rPr>
        <w:t xml:space="preserve">: </w:t>
      </w:r>
      <w:proofErr w:type="spellStart"/>
      <w:r w:rsidRPr="003F1D9B">
        <w:rPr>
          <w:sz w:val="24"/>
        </w:rPr>
        <w:t>Јавно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комунално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предузеће</w:t>
      </w:r>
      <w:proofErr w:type="spellEnd"/>
      <w:r w:rsidRPr="003F1D9B">
        <w:rPr>
          <w:sz w:val="24"/>
        </w:rPr>
        <w:t>.</w:t>
      </w:r>
    </w:p>
    <w:p w:rsidR="0040109A" w:rsidRPr="003F1D9B" w:rsidRDefault="0040109A" w:rsidP="0040109A">
      <w:pPr>
        <w:jc w:val="both"/>
        <w:rPr>
          <w:sz w:val="24"/>
        </w:rPr>
      </w:pPr>
      <w:r w:rsidRPr="003F1D9B">
        <w:rPr>
          <w:sz w:val="24"/>
        </w:rPr>
        <w:t xml:space="preserve">3) </w:t>
      </w:r>
      <w:proofErr w:type="spellStart"/>
      <w:r w:rsidRPr="003F1D9B">
        <w:rPr>
          <w:b/>
          <w:sz w:val="24"/>
        </w:rPr>
        <w:t>Опис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предмета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набавке</w:t>
      </w:r>
      <w:proofErr w:type="spellEnd"/>
      <w:r w:rsidRPr="003F1D9B">
        <w:rPr>
          <w:b/>
          <w:sz w:val="24"/>
        </w:rPr>
        <w:t xml:space="preserve">, </w:t>
      </w:r>
      <w:proofErr w:type="spellStart"/>
      <w:r w:rsidRPr="003F1D9B">
        <w:rPr>
          <w:b/>
          <w:sz w:val="24"/>
        </w:rPr>
        <w:t>назив</w:t>
      </w:r>
      <w:proofErr w:type="spellEnd"/>
      <w:r w:rsidRPr="003F1D9B">
        <w:rPr>
          <w:b/>
          <w:sz w:val="24"/>
        </w:rPr>
        <w:t xml:space="preserve"> и </w:t>
      </w:r>
      <w:proofErr w:type="spellStart"/>
      <w:r w:rsidRPr="003F1D9B">
        <w:rPr>
          <w:b/>
          <w:sz w:val="24"/>
        </w:rPr>
        <w:t>ознака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из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општег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речника</w:t>
      </w:r>
      <w:proofErr w:type="spellEnd"/>
      <w:r w:rsidRPr="003F1D9B">
        <w:rPr>
          <w:b/>
          <w:sz w:val="24"/>
        </w:rPr>
        <w:t xml:space="preserve"> </w:t>
      </w:r>
      <w:proofErr w:type="spellStart"/>
      <w:r w:rsidRPr="003F1D9B">
        <w:rPr>
          <w:b/>
          <w:sz w:val="24"/>
        </w:rPr>
        <w:t>набавке</w:t>
      </w:r>
      <w:proofErr w:type="spellEnd"/>
      <w:r w:rsidRPr="003F1D9B">
        <w:rPr>
          <w:sz w:val="24"/>
        </w:rPr>
        <w:t>:</w:t>
      </w:r>
    </w:p>
    <w:p w:rsidR="003F1D9B" w:rsidRPr="003F1D9B" w:rsidRDefault="003F1D9B" w:rsidP="003F1D9B">
      <w:pPr>
        <w:jc w:val="both"/>
        <w:rPr>
          <w:sz w:val="24"/>
        </w:rPr>
      </w:pPr>
      <w:proofErr w:type="spellStart"/>
      <w:proofErr w:type="gramStart"/>
      <w:r w:rsidRPr="003F1D9B">
        <w:rPr>
          <w:sz w:val="24"/>
        </w:rPr>
        <w:t>набавка</w:t>
      </w:r>
      <w:proofErr w:type="spellEnd"/>
      <w:proofErr w:type="gram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добра</w:t>
      </w:r>
      <w:proofErr w:type="spellEnd"/>
      <w:r w:rsidRPr="003F1D9B">
        <w:rPr>
          <w:sz w:val="24"/>
        </w:rPr>
        <w:t xml:space="preserve"> – </w:t>
      </w:r>
      <w:proofErr w:type="spellStart"/>
      <w:r w:rsidRPr="003F1D9B">
        <w:rPr>
          <w:sz w:val="24"/>
        </w:rPr>
        <w:t>Набавка</w:t>
      </w:r>
      <w:proofErr w:type="spellEnd"/>
      <w:r w:rsidRPr="003F1D9B">
        <w:rPr>
          <w:sz w:val="24"/>
        </w:rPr>
        <w:t xml:space="preserve"> </w:t>
      </w:r>
      <w:r w:rsidRPr="003F1D9B">
        <w:rPr>
          <w:sz w:val="24"/>
          <w:lang w:val="sr-Cyrl-RS"/>
        </w:rPr>
        <w:t>новогодишње расвете</w:t>
      </w:r>
      <w:r w:rsidRPr="003F1D9B">
        <w:rPr>
          <w:sz w:val="24"/>
        </w:rPr>
        <w:t>.</w:t>
      </w:r>
    </w:p>
    <w:p w:rsidR="003F1D9B" w:rsidRPr="003F1D9B" w:rsidRDefault="003F1D9B" w:rsidP="003F1D9B">
      <w:pPr>
        <w:jc w:val="both"/>
        <w:rPr>
          <w:sz w:val="24"/>
        </w:rPr>
      </w:pPr>
      <w:proofErr w:type="spellStart"/>
      <w:r w:rsidRPr="003F1D9B">
        <w:rPr>
          <w:sz w:val="24"/>
        </w:rPr>
        <w:t>Jaвна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набавка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је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обликована</w:t>
      </w:r>
      <w:proofErr w:type="spellEnd"/>
      <w:r w:rsidRPr="003F1D9B">
        <w:rPr>
          <w:sz w:val="24"/>
        </w:rPr>
        <w:t xml:space="preserve"> у </w:t>
      </w:r>
      <w:proofErr w:type="spellStart"/>
      <w:r w:rsidRPr="003F1D9B">
        <w:rPr>
          <w:sz w:val="24"/>
        </w:rPr>
        <w:t>две</w:t>
      </w:r>
      <w:proofErr w:type="spellEnd"/>
      <w:r w:rsidRPr="003F1D9B">
        <w:rPr>
          <w:sz w:val="24"/>
        </w:rPr>
        <w:t xml:space="preserve"> </w:t>
      </w:r>
      <w:proofErr w:type="spellStart"/>
      <w:r w:rsidRPr="003F1D9B">
        <w:rPr>
          <w:sz w:val="24"/>
        </w:rPr>
        <w:t>партије</w:t>
      </w:r>
      <w:proofErr w:type="spellEnd"/>
      <w:r w:rsidRPr="003F1D9B">
        <w:rPr>
          <w:sz w:val="24"/>
        </w:rPr>
        <w:t>:</w:t>
      </w:r>
    </w:p>
    <w:p w:rsidR="003F1D9B" w:rsidRPr="003F1D9B" w:rsidRDefault="003F1D9B" w:rsidP="003F1D9B">
      <w:pPr>
        <w:suppressAutoHyphens/>
        <w:jc w:val="both"/>
        <w:rPr>
          <w:sz w:val="24"/>
          <w:lang w:val="sr-Cyrl-CS"/>
        </w:rPr>
      </w:pPr>
      <w:r w:rsidRPr="003F1D9B">
        <w:rPr>
          <w:b/>
          <w:sz w:val="24"/>
          <w:lang w:val="sr-Cyrl-CS"/>
        </w:rPr>
        <w:t>Партија 1 – Набавка новогодишњих светлећих фигура</w:t>
      </w:r>
    </w:p>
    <w:p w:rsidR="003F1D9B" w:rsidRPr="003F1D9B" w:rsidRDefault="003F1D9B" w:rsidP="003F1D9B">
      <w:pPr>
        <w:jc w:val="both"/>
        <w:rPr>
          <w:sz w:val="24"/>
          <w:lang w:val="sr-Cyrl-CS" w:eastAsia="ar-SA"/>
        </w:rPr>
      </w:pPr>
      <w:r w:rsidRPr="003F1D9B">
        <w:rPr>
          <w:sz w:val="24"/>
          <w:lang w:val="sr-Cyrl-CS" w:eastAsia="ar-SA"/>
        </w:rPr>
        <w:t xml:space="preserve">Назив и ознака из општег речника набавке: 51110000 – услуге инсталирања електичне опреме, </w:t>
      </w:r>
    </w:p>
    <w:p w:rsidR="003F1D9B" w:rsidRPr="003F1D9B" w:rsidRDefault="003F1D9B" w:rsidP="003F1D9B">
      <w:pPr>
        <w:jc w:val="both"/>
        <w:rPr>
          <w:b/>
          <w:sz w:val="24"/>
          <w:lang w:val="sr-Cyrl-CS" w:eastAsia="ar-SA"/>
        </w:rPr>
      </w:pPr>
      <w:r w:rsidRPr="003F1D9B">
        <w:rPr>
          <w:b/>
          <w:sz w:val="24"/>
          <w:lang w:val="sr-Cyrl-CS" w:eastAsia="ar-SA"/>
        </w:rPr>
        <w:t xml:space="preserve">Партија 2 – Израда конструкције украсног свода </w:t>
      </w:r>
    </w:p>
    <w:p w:rsidR="003F1D9B" w:rsidRPr="003F1D9B" w:rsidRDefault="003F1D9B" w:rsidP="003F1D9B">
      <w:pPr>
        <w:jc w:val="both"/>
        <w:rPr>
          <w:sz w:val="24"/>
          <w:lang w:val="sr-Cyrl-CS" w:eastAsia="ar-SA"/>
        </w:rPr>
      </w:pPr>
      <w:r w:rsidRPr="003F1D9B">
        <w:rPr>
          <w:sz w:val="24"/>
          <w:lang w:val="sr-Cyrl-CS" w:eastAsia="ar-SA"/>
        </w:rPr>
        <w:t>Назив и озн</w:t>
      </w:r>
      <w:r>
        <w:rPr>
          <w:sz w:val="24"/>
          <w:lang w:val="sr-Cyrl-CS" w:eastAsia="ar-SA"/>
        </w:rPr>
        <w:t xml:space="preserve">ака из општег речника набавке: </w:t>
      </w:r>
      <w:r w:rsidRPr="003F1D9B">
        <w:rPr>
          <w:sz w:val="24"/>
          <w:lang w:val="sr-Cyrl-CS" w:eastAsia="ar-SA"/>
        </w:rPr>
        <w:t>51110000 – услуге инсталирања електичне опреме, 45300000 – радови на грађевинским инсталацијама</w:t>
      </w:r>
    </w:p>
    <w:p w:rsidR="00623BC0" w:rsidRPr="00623BC0" w:rsidRDefault="00623BC0" w:rsidP="00623BC0">
      <w:pPr>
        <w:jc w:val="both"/>
        <w:rPr>
          <w:color w:val="002060"/>
          <w:sz w:val="24"/>
          <w:lang w:val="sr-Cyrl-CS" w:eastAsia="ar-SA"/>
        </w:rPr>
      </w:pP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 xml:space="preserve">4) </w:t>
      </w:r>
      <w:proofErr w:type="spellStart"/>
      <w:r w:rsidRPr="00623BC0">
        <w:rPr>
          <w:b/>
          <w:color w:val="002060"/>
          <w:sz w:val="24"/>
        </w:rPr>
        <w:t>Уговорена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вредност</w:t>
      </w:r>
      <w:proofErr w:type="spellEnd"/>
      <w:r w:rsidRPr="00623BC0">
        <w:rPr>
          <w:color w:val="002060"/>
          <w:sz w:val="24"/>
        </w:rPr>
        <w:t>:</w:t>
      </w:r>
    </w:p>
    <w:p w:rsidR="003F1D9B" w:rsidRPr="00265DEE" w:rsidRDefault="00603BC9" w:rsidP="003F1D9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Партија 1:</w:t>
      </w:r>
      <w:r w:rsidR="003F1D9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="003F1D9B">
        <w:rPr>
          <w:rFonts w:ascii="Times New Roman" w:hAnsi="Times New Roman" w:cs="Times New Roman"/>
          <w:sz w:val="24"/>
          <w:szCs w:val="24"/>
          <w:lang w:val="sr-Cyrl-RS"/>
        </w:rPr>
        <w:t xml:space="preserve">„Набавка новогодишњих светлећих фигура“, </w:t>
      </w:r>
      <w:r w:rsidR="003F1D9B" w:rsidRPr="0008521B">
        <w:rPr>
          <w:rFonts w:ascii="Times New Roman" w:hAnsi="Times New Roman" w:cs="Times New Roman"/>
          <w:sz w:val="24"/>
          <w:lang w:val="sr-Cyrl-RS"/>
        </w:rPr>
        <w:t xml:space="preserve">понуђачу </w:t>
      </w:r>
      <w:r w:rsidR="003F1D9B"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„E</w:t>
      </w:r>
      <w:r w:rsidR="003F1D9B"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лектродекор“, Отона Жупанчића 12, 21000 Нови Сад,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који је поднео самостално понуду,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F1D9B" w:rsidRPr="00265DEE">
        <w:rPr>
          <w:rFonts w:ascii="Times New Roman" w:hAnsi="Times New Roman" w:cs="Times New Roman"/>
          <w:sz w:val="24"/>
          <w:szCs w:val="24"/>
        </w:rPr>
        <w:t>-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1.1.44.</w:t>
      </w:r>
      <w:r w:rsidR="003F1D9B" w:rsidRPr="00265DEE">
        <w:rPr>
          <w:rFonts w:ascii="Times New Roman" w:hAnsi="Times New Roman" w:cs="Times New Roman"/>
          <w:sz w:val="24"/>
          <w:szCs w:val="24"/>
        </w:rPr>
        <w:t>-Д/1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.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F1D9B" w:rsidRPr="00265DEE">
        <w:rPr>
          <w:rFonts w:ascii="Times New Roman" w:hAnsi="Times New Roman" w:cs="Times New Roman"/>
          <w:sz w:val="24"/>
          <w:szCs w:val="24"/>
        </w:rPr>
        <w:t>. 201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1D9B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="003F1D9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F1D9B" w:rsidRPr="00265D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D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1.599.450,00 </w:t>
      </w:r>
      <w:bookmarkStart w:id="0" w:name="_GoBack"/>
      <w:bookmarkEnd w:id="0"/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86055E">
        <w:rPr>
          <w:rFonts w:ascii="Times New Roman" w:hAnsi="Times New Roman" w:cs="Times New Roman"/>
          <w:sz w:val="24"/>
          <w:szCs w:val="24"/>
          <w:lang w:val="sr-Cyrl-CS"/>
        </w:rPr>
        <w:t>1.919.340,00</w:t>
      </w:r>
      <w:r w:rsidR="003F1D9B" w:rsidRPr="00265D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>.</w:t>
      </w:r>
    </w:p>
    <w:p w:rsidR="00603BC9" w:rsidRPr="00623BC0" w:rsidRDefault="00603BC9" w:rsidP="003F1D9B">
      <w:pPr>
        <w:pStyle w:val="NoSpacing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и за</w:t>
      </w:r>
    </w:p>
    <w:p w:rsidR="003F1D9B" w:rsidRPr="003F1D9B" w:rsidRDefault="00603BC9" w:rsidP="0062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Партија 2: </w:t>
      </w:r>
      <w:r w:rsidR="003F1D9B">
        <w:rPr>
          <w:rFonts w:ascii="Times New Roman" w:hAnsi="Times New Roman" w:cs="Times New Roman"/>
          <w:sz w:val="24"/>
          <w:szCs w:val="24"/>
          <w:lang w:val="sr-Cyrl-RS"/>
        </w:rPr>
        <w:t>„Израда конструкције украсног свода“,</w:t>
      </w:r>
      <w:r w:rsidR="003F1D9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3F1D9B" w:rsidRPr="0008521B">
        <w:rPr>
          <w:rFonts w:ascii="Times New Roman" w:hAnsi="Times New Roman" w:cs="Times New Roman"/>
          <w:sz w:val="24"/>
          <w:lang w:val="sr-Cyrl-RS"/>
        </w:rPr>
        <w:t>понуђачу</w:t>
      </w:r>
      <w:r w:rsidR="003F1D9B">
        <w:rPr>
          <w:rFonts w:ascii="Times New Roman" w:hAnsi="Times New Roman" w:cs="Times New Roman"/>
          <w:sz w:val="24"/>
          <w:lang w:val="sr-Cyrl-RS"/>
        </w:rPr>
        <w:t xml:space="preserve"> </w:t>
      </w:r>
      <w:r w:rsidR="003F1D9B"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Latn-RS"/>
        </w:rPr>
        <w:t>Elmax Inženjering doo</w:t>
      </w:r>
      <w:r w:rsidR="003F1D9B"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 Дринке Павловић 18, 11550 Лазаревац</w:t>
      </w:r>
      <w:r w:rsidR="003F1D9B" w:rsidRPr="0086055E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,</w:t>
      </w:r>
      <w:r w:rsidR="003F1D9B"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самостално понуду,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F1D9B" w:rsidRPr="00265DEE">
        <w:rPr>
          <w:rFonts w:ascii="Times New Roman" w:hAnsi="Times New Roman" w:cs="Times New Roman"/>
          <w:sz w:val="24"/>
          <w:szCs w:val="24"/>
        </w:rPr>
        <w:t>-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1.1.44.</w:t>
      </w:r>
      <w:r w:rsidR="003F1D9B" w:rsidRPr="00265DEE">
        <w:rPr>
          <w:rFonts w:ascii="Times New Roman" w:hAnsi="Times New Roman" w:cs="Times New Roman"/>
          <w:sz w:val="24"/>
          <w:szCs w:val="24"/>
        </w:rPr>
        <w:t>-Д/1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1D9B" w:rsidRPr="00265DEE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. 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F1D9B" w:rsidRPr="00265DEE">
        <w:rPr>
          <w:rFonts w:ascii="Times New Roman" w:hAnsi="Times New Roman" w:cs="Times New Roman"/>
          <w:sz w:val="24"/>
          <w:szCs w:val="24"/>
        </w:rPr>
        <w:t>. 201</w:t>
      </w:r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D9B" w:rsidRPr="00265D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1D9B" w:rsidRPr="00265DE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3F1D9B" w:rsidRPr="00265DEE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="003F1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D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1.321.800,00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r w:rsidR="003F1D9B" w:rsidRPr="0086055E">
        <w:rPr>
          <w:rFonts w:ascii="Times New Roman" w:hAnsi="Times New Roman" w:cs="Times New Roman"/>
          <w:sz w:val="24"/>
          <w:szCs w:val="24"/>
          <w:lang w:val="sr-Cyrl-CS"/>
        </w:rPr>
        <w:t xml:space="preserve">1.586.160,00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F1D9B" w:rsidRPr="00A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9B" w:rsidRPr="00A2781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3F1D9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</w:t>
      </w:r>
    </w:p>
    <w:p w:rsidR="003F1D9B" w:rsidRPr="0086055E" w:rsidRDefault="0040109A" w:rsidP="003F1D9B">
      <w:pPr>
        <w:jc w:val="both"/>
        <w:rPr>
          <w:sz w:val="24"/>
        </w:rPr>
      </w:pPr>
      <w:proofErr w:type="spellStart"/>
      <w:r w:rsidRPr="00623BC0">
        <w:rPr>
          <w:b/>
          <w:color w:val="002060"/>
          <w:sz w:val="24"/>
        </w:rPr>
        <w:t>Процењена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вредност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јавне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color w:val="002060"/>
          <w:sz w:val="24"/>
        </w:rPr>
        <w:t>:</w:t>
      </w:r>
      <w:r w:rsidR="00623BC0" w:rsidRPr="00623BC0">
        <w:rPr>
          <w:color w:val="002060"/>
          <w:sz w:val="24"/>
          <w:lang w:val="sr-Cyrl-RS"/>
        </w:rPr>
        <w:t xml:space="preserve"> </w:t>
      </w:r>
      <w:r w:rsidR="003F1D9B" w:rsidRPr="0086055E">
        <w:rPr>
          <w:sz w:val="24"/>
          <w:lang w:val="sr-Cyrl-CS"/>
        </w:rPr>
        <w:t>3</w:t>
      </w:r>
      <w:r w:rsidR="003F1D9B" w:rsidRPr="0086055E">
        <w:rPr>
          <w:sz w:val="24"/>
        </w:rPr>
        <w:t>.</w:t>
      </w:r>
      <w:r w:rsidR="003F1D9B" w:rsidRPr="0086055E">
        <w:rPr>
          <w:sz w:val="24"/>
          <w:lang w:val="sr-Cyrl-RS"/>
        </w:rPr>
        <w:t>100</w:t>
      </w:r>
      <w:r w:rsidR="003F1D9B" w:rsidRPr="0086055E">
        <w:rPr>
          <w:sz w:val="24"/>
        </w:rPr>
        <w:t>.000</w:t>
      </w:r>
      <w:proofErr w:type="gramStart"/>
      <w:r w:rsidR="003F1D9B" w:rsidRPr="0086055E">
        <w:rPr>
          <w:sz w:val="24"/>
        </w:rPr>
        <w:t>,00</w:t>
      </w:r>
      <w:proofErr w:type="gramEnd"/>
      <w:r w:rsidR="003F1D9B" w:rsidRPr="0086055E">
        <w:rPr>
          <w:sz w:val="24"/>
          <w:lang w:val="sr-Cyrl-CS"/>
        </w:rPr>
        <w:t xml:space="preserve"> </w:t>
      </w:r>
      <w:proofErr w:type="spellStart"/>
      <w:r w:rsidR="003F1D9B" w:rsidRPr="0086055E">
        <w:rPr>
          <w:sz w:val="24"/>
        </w:rPr>
        <w:t>динара</w:t>
      </w:r>
      <w:proofErr w:type="spellEnd"/>
      <w:r w:rsidR="003F1D9B" w:rsidRPr="0086055E">
        <w:rPr>
          <w:sz w:val="24"/>
        </w:rPr>
        <w:t xml:space="preserve">, </w:t>
      </w:r>
      <w:proofErr w:type="spellStart"/>
      <w:r w:rsidR="003F1D9B" w:rsidRPr="0086055E">
        <w:rPr>
          <w:sz w:val="24"/>
        </w:rPr>
        <w:t>без</w:t>
      </w:r>
      <w:proofErr w:type="spellEnd"/>
      <w:r w:rsidR="003F1D9B" w:rsidRPr="0086055E">
        <w:rPr>
          <w:sz w:val="24"/>
          <w:lang w:val="sr-Cyrl-CS"/>
        </w:rPr>
        <w:t xml:space="preserve"> </w:t>
      </w:r>
      <w:proofErr w:type="spellStart"/>
      <w:r w:rsidR="003F1D9B" w:rsidRPr="0086055E">
        <w:rPr>
          <w:sz w:val="24"/>
        </w:rPr>
        <w:t>пдв</w:t>
      </w:r>
      <w:proofErr w:type="spellEnd"/>
      <w:r w:rsidR="003F1D9B" w:rsidRPr="0086055E">
        <w:rPr>
          <w:sz w:val="24"/>
        </w:rPr>
        <w:t>-а.</w:t>
      </w:r>
    </w:p>
    <w:p w:rsidR="003F1D9B" w:rsidRPr="0086055E" w:rsidRDefault="003F1D9B" w:rsidP="003F1D9B">
      <w:pPr>
        <w:jc w:val="both"/>
        <w:rPr>
          <w:sz w:val="24"/>
        </w:rPr>
      </w:pPr>
      <w:proofErr w:type="spellStart"/>
      <w:r w:rsidRPr="0086055E">
        <w:rPr>
          <w:sz w:val="24"/>
        </w:rPr>
        <w:t>Процењена</w:t>
      </w:r>
      <w:proofErr w:type="spellEnd"/>
      <w:r w:rsidRPr="0086055E">
        <w:rPr>
          <w:sz w:val="24"/>
        </w:rPr>
        <w:t xml:space="preserve"> </w:t>
      </w:r>
      <w:proofErr w:type="spellStart"/>
      <w:r w:rsidRPr="0086055E">
        <w:rPr>
          <w:sz w:val="24"/>
        </w:rPr>
        <w:t>вредност</w:t>
      </w:r>
      <w:proofErr w:type="spellEnd"/>
      <w:r w:rsidRPr="0086055E">
        <w:rPr>
          <w:sz w:val="24"/>
        </w:rPr>
        <w:t xml:space="preserve"> </w:t>
      </w:r>
      <w:proofErr w:type="spellStart"/>
      <w:r w:rsidRPr="0086055E">
        <w:rPr>
          <w:sz w:val="24"/>
        </w:rPr>
        <w:t>набавке</w:t>
      </w:r>
      <w:proofErr w:type="spellEnd"/>
      <w:r w:rsidRPr="0086055E">
        <w:rPr>
          <w:sz w:val="24"/>
        </w:rPr>
        <w:t xml:space="preserve"> </w:t>
      </w:r>
      <w:proofErr w:type="spellStart"/>
      <w:r w:rsidRPr="0086055E">
        <w:rPr>
          <w:sz w:val="24"/>
        </w:rPr>
        <w:t>по</w:t>
      </w:r>
      <w:proofErr w:type="spellEnd"/>
      <w:r w:rsidRPr="0086055E">
        <w:rPr>
          <w:sz w:val="24"/>
        </w:rPr>
        <w:t xml:space="preserve"> </w:t>
      </w:r>
      <w:proofErr w:type="spellStart"/>
      <w:r w:rsidRPr="0086055E">
        <w:rPr>
          <w:sz w:val="24"/>
        </w:rPr>
        <w:t>партијама</w:t>
      </w:r>
      <w:proofErr w:type="spellEnd"/>
      <w:r w:rsidRPr="0086055E">
        <w:rPr>
          <w:sz w:val="24"/>
        </w:rPr>
        <w:t xml:space="preserve">: </w:t>
      </w:r>
    </w:p>
    <w:p w:rsidR="003F1D9B" w:rsidRPr="0086055E" w:rsidRDefault="003F1D9B" w:rsidP="003F1D9B">
      <w:pPr>
        <w:jc w:val="both"/>
        <w:rPr>
          <w:sz w:val="24"/>
        </w:rPr>
      </w:pPr>
      <w:proofErr w:type="spellStart"/>
      <w:r w:rsidRPr="0086055E">
        <w:rPr>
          <w:sz w:val="24"/>
        </w:rPr>
        <w:t>Партија</w:t>
      </w:r>
      <w:proofErr w:type="spellEnd"/>
      <w:r w:rsidRPr="0086055E">
        <w:rPr>
          <w:sz w:val="24"/>
        </w:rPr>
        <w:t xml:space="preserve"> 1 ''</w:t>
      </w:r>
      <w:r w:rsidRPr="0086055E">
        <w:rPr>
          <w:sz w:val="24"/>
          <w:lang w:val="sr-Cyrl-CS"/>
        </w:rPr>
        <w:t xml:space="preserve">Набавка новогодишњих светлећих фигура'' - </w:t>
      </w:r>
      <w:r w:rsidRPr="0086055E">
        <w:rPr>
          <w:sz w:val="24"/>
          <w:lang w:val="sr-Cyrl-RS"/>
        </w:rPr>
        <w:t>1</w:t>
      </w:r>
      <w:r w:rsidRPr="0086055E">
        <w:rPr>
          <w:sz w:val="24"/>
        </w:rPr>
        <w:t>.</w:t>
      </w:r>
      <w:r w:rsidRPr="0086055E">
        <w:rPr>
          <w:sz w:val="24"/>
          <w:lang w:val="sr-Cyrl-RS"/>
        </w:rPr>
        <w:t>700</w:t>
      </w:r>
      <w:r w:rsidRPr="0086055E">
        <w:rPr>
          <w:sz w:val="24"/>
        </w:rPr>
        <w:t>.000</w:t>
      </w:r>
      <w:proofErr w:type="gramStart"/>
      <w:r w:rsidRPr="0086055E">
        <w:rPr>
          <w:sz w:val="24"/>
        </w:rPr>
        <w:t>,00</w:t>
      </w:r>
      <w:proofErr w:type="gramEnd"/>
    </w:p>
    <w:p w:rsidR="003F1D9B" w:rsidRPr="0086055E" w:rsidRDefault="003F1D9B" w:rsidP="003F1D9B">
      <w:pPr>
        <w:jc w:val="both"/>
        <w:rPr>
          <w:sz w:val="24"/>
        </w:rPr>
      </w:pPr>
      <w:proofErr w:type="gramStart"/>
      <w:r w:rsidRPr="0086055E">
        <w:rPr>
          <w:sz w:val="24"/>
        </w:rPr>
        <w:t>и</w:t>
      </w:r>
      <w:proofErr w:type="gramEnd"/>
    </w:p>
    <w:p w:rsidR="003F1D9B" w:rsidRDefault="003F1D9B" w:rsidP="003F1D9B">
      <w:pPr>
        <w:jc w:val="both"/>
        <w:rPr>
          <w:sz w:val="24"/>
          <w:lang w:val="sr-Cyrl-RS"/>
        </w:rPr>
      </w:pPr>
      <w:proofErr w:type="spellStart"/>
      <w:r w:rsidRPr="0086055E">
        <w:rPr>
          <w:sz w:val="24"/>
        </w:rPr>
        <w:t>Партија</w:t>
      </w:r>
      <w:proofErr w:type="spellEnd"/>
      <w:r w:rsidRPr="0086055E">
        <w:rPr>
          <w:sz w:val="24"/>
        </w:rPr>
        <w:t xml:space="preserve"> 2 ''</w:t>
      </w:r>
      <w:r w:rsidRPr="0086055E">
        <w:rPr>
          <w:sz w:val="24"/>
          <w:lang w:val="sr-Cyrl-RS"/>
        </w:rPr>
        <w:t>Израда конструкције украсног свода</w:t>
      </w:r>
      <w:r w:rsidRPr="0086055E">
        <w:rPr>
          <w:sz w:val="24"/>
        </w:rPr>
        <w:t xml:space="preserve">'' - </w:t>
      </w:r>
      <w:r w:rsidRPr="0086055E">
        <w:rPr>
          <w:sz w:val="24"/>
          <w:lang w:val="sr-Cyrl-RS"/>
        </w:rPr>
        <w:t>1</w:t>
      </w:r>
      <w:r w:rsidRPr="0086055E">
        <w:rPr>
          <w:sz w:val="24"/>
        </w:rPr>
        <w:t>.</w:t>
      </w:r>
      <w:r w:rsidRPr="0086055E">
        <w:rPr>
          <w:sz w:val="24"/>
          <w:lang w:val="sr-Cyrl-RS"/>
        </w:rPr>
        <w:t>40</w:t>
      </w:r>
      <w:r w:rsidRPr="0086055E">
        <w:rPr>
          <w:sz w:val="24"/>
        </w:rPr>
        <w:t>0.000</w:t>
      </w:r>
      <w:proofErr w:type="gramStart"/>
      <w:r w:rsidRPr="0086055E">
        <w:rPr>
          <w:sz w:val="24"/>
        </w:rPr>
        <w:t>,00</w:t>
      </w:r>
      <w:proofErr w:type="gramEnd"/>
    </w:p>
    <w:p w:rsidR="003F1D9B" w:rsidRPr="003F1D9B" w:rsidRDefault="003F1D9B" w:rsidP="003F1D9B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lastRenderedPageBreak/>
        <w:t xml:space="preserve">Партија 2: „Набавка новогодишњих светлећих фигура“ </w:t>
      </w:r>
    </w:p>
    <w:tbl>
      <w:tblPr>
        <w:tblW w:w="9881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40"/>
        <w:gridCol w:w="1620"/>
        <w:gridCol w:w="1350"/>
        <w:gridCol w:w="1530"/>
        <w:gridCol w:w="1080"/>
        <w:gridCol w:w="1080"/>
      </w:tblGrid>
      <w:tr w:rsidR="003F1D9B" w:rsidRPr="0086055E" w:rsidTr="003F611B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без пдв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са пдв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испоруке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плаћања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Гарантни рок</w:t>
            </w:r>
          </w:p>
        </w:tc>
      </w:tr>
      <w:tr w:rsidR="003F1D9B" w:rsidRPr="0086055E" w:rsidTr="003F611B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  <w:r w:rsidRPr="0086055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„E</w:t>
            </w:r>
            <w:r w:rsidRPr="0086055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лектродекор“, Отона Жупанчића 12, 21000 Нови Сад, </w:t>
            </w:r>
            <w:r w:rsidRPr="0086055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3F1D9B" w:rsidRPr="0086055E" w:rsidRDefault="003F1D9B" w:rsidP="003F61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</w:p>
          <w:p w:rsidR="003F1D9B" w:rsidRPr="0086055E" w:rsidRDefault="003F1D9B" w:rsidP="003F61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1.599.450,00 дин</w:t>
            </w: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1.919.340,00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дана од дана ступања  Уговора снагу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дана по пријему исправног рачуна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 године од дана извршеног квалитативног пријема</w:t>
            </w:r>
          </w:p>
        </w:tc>
      </w:tr>
    </w:tbl>
    <w:p w:rsidR="00623BC0" w:rsidRPr="00623BC0" w:rsidRDefault="00623BC0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</w:p>
    <w:p w:rsidR="00603BC9" w:rsidRDefault="00603BC9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  <w:lang w:val="sr-Cyrl-RS"/>
        </w:rPr>
        <w:t>ПАРТИЈА 2:</w:t>
      </w:r>
      <w:r w:rsidR="00623BC0" w:rsidRPr="00623BC0">
        <w:rPr>
          <w:color w:val="002060"/>
          <w:sz w:val="24"/>
          <w:lang w:val="sr-Cyrl-RS"/>
        </w:rPr>
        <w:t xml:space="preserve"> „</w:t>
      </w:r>
      <w:r w:rsidR="003F1D9B">
        <w:rPr>
          <w:color w:val="002060"/>
          <w:sz w:val="24"/>
          <w:lang w:val="sr-Cyrl-RS"/>
        </w:rPr>
        <w:t>Израда конструкције украсног свода</w:t>
      </w:r>
      <w:r w:rsidR="00623BC0" w:rsidRPr="00623BC0">
        <w:rPr>
          <w:color w:val="002060"/>
          <w:sz w:val="24"/>
          <w:lang w:val="sr-Cyrl-RS"/>
        </w:rPr>
        <w:t xml:space="preserve">“ </w:t>
      </w:r>
    </w:p>
    <w:tbl>
      <w:tblPr>
        <w:tblW w:w="10151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350"/>
        <w:gridCol w:w="1530"/>
        <w:gridCol w:w="1440"/>
        <w:gridCol w:w="1350"/>
        <w:gridCol w:w="1170"/>
        <w:gridCol w:w="1170"/>
      </w:tblGrid>
      <w:tr w:rsidR="003F1D9B" w:rsidRPr="0086055E" w:rsidTr="003F611B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без пдв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са пдв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извошења и пуштања у рад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плаћања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Гарантни рок</w:t>
            </w:r>
          </w:p>
        </w:tc>
      </w:tr>
      <w:tr w:rsidR="003F1D9B" w:rsidRPr="0086055E" w:rsidTr="003F611B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Latn-RS"/>
              </w:rPr>
            </w:pPr>
            <w:r w:rsidRPr="0086055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Latn-RS"/>
              </w:rPr>
              <w:t>Elmax inženjering doo</w:t>
            </w:r>
          </w:p>
          <w:p w:rsidR="003F1D9B" w:rsidRPr="0086055E" w:rsidRDefault="003F1D9B" w:rsidP="003F61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  <w:r w:rsidRPr="0086055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Дринке Павловић 18, 11550 Лазаревац</w:t>
            </w:r>
            <w:r w:rsidRPr="008605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3F1D9B" w:rsidRPr="0086055E" w:rsidRDefault="003F1D9B" w:rsidP="003F61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55E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1.321.800,00 дин</w:t>
            </w: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1.586.160,00 дин.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 дана од дана потписивања Уговора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по пријему исправног рачуна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B" w:rsidRPr="0086055E" w:rsidRDefault="003F1D9B" w:rsidP="003F61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60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 године</w:t>
            </w:r>
          </w:p>
        </w:tc>
      </w:tr>
    </w:tbl>
    <w:p w:rsidR="00623BC0" w:rsidRPr="00623BC0" w:rsidRDefault="00623BC0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7) </w:t>
      </w:r>
      <w:proofErr w:type="spellStart"/>
      <w:r w:rsidRPr="00623BC0">
        <w:rPr>
          <w:b/>
          <w:color w:val="002060"/>
          <w:sz w:val="24"/>
        </w:rPr>
        <w:t>Датум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доношења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одлуке</w:t>
      </w:r>
      <w:proofErr w:type="spellEnd"/>
      <w:r w:rsidRPr="00623BC0">
        <w:rPr>
          <w:b/>
          <w:color w:val="002060"/>
          <w:sz w:val="24"/>
        </w:rPr>
        <w:t xml:space="preserve"> о </w:t>
      </w:r>
      <w:proofErr w:type="spellStart"/>
      <w:r w:rsidRPr="00623BC0">
        <w:rPr>
          <w:b/>
          <w:color w:val="002060"/>
          <w:sz w:val="24"/>
        </w:rPr>
        <w:t>додели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уговора</w:t>
      </w:r>
      <w:proofErr w:type="spellEnd"/>
      <w:r w:rsidR="003F1D9B">
        <w:rPr>
          <w:b/>
          <w:color w:val="002060"/>
          <w:sz w:val="24"/>
          <w:lang w:val="sr-Cyrl-RS"/>
        </w:rPr>
        <w:t xml:space="preserve"> за обе партије</w:t>
      </w:r>
      <w:r w:rsidRPr="00623BC0">
        <w:rPr>
          <w:color w:val="002060"/>
          <w:sz w:val="24"/>
        </w:rPr>
        <w:t xml:space="preserve">: </w:t>
      </w:r>
      <w:r w:rsidR="003F1D9B">
        <w:rPr>
          <w:color w:val="002060"/>
          <w:sz w:val="24"/>
          <w:lang w:val="sr-Cyrl-RS"/>
        </w:rPr>
        <w:t>01</w:t>
      </w:r>
      <w:r w:rsidRPr="00623BC0">
        <w:rPr>
          <w:color w:val="002060"/>
          <w:sz w:val="24"/>
        </w:rPr>
        <w:t xml:space="preserve">. </w:t>
      </w:r>
      <w:r w:rsidR="00623BC0" w:rsidRPr="00623BC0">
        <w:rPr>
          <w:color w:val="002060"/>
          <w:sz w:val="24"/>
          <w:lang w:val="sr-Cyrl-RS"/>
        </w:rPr>
        <w:t>1</w:t>
      </w:r>
      <w:r w:rsidR="003F1D9B">
        <w:rPr>
          <w:color w:val="002060"/>
          <w:sz w:val="24"/>
          <w:lang w:val="sr-Cyrl-RS"/>
        </w:rPr>
        <w:t>1</w:t>
      </w:r>
      <w:r w:rsidRPr="00623BC0">
        <w:rPr>
          <w:color w:val="002060"/>
          <w:sz w:val="24"/>
        </w:rPr>
        <w:t>. 201</w:t>
      </w:r>
      <w:r w:rsidRPr="00623BC0">
        <w:rPr>
          <w:color w:val="002060"/>
          <w:sz w:val="24"/>
          <w:lang w:val="sr-Cyrl-RS"/>
        </w:rPr>
        <w:t>9</w:t>
      </w:r>
      <w:r w:rsidRPr="00623BC0">
        <w:rPr>
          <w:color w:val="002060"/>
          <w:sz w:val="24"/>
        </w:rPr>
        <w:t xml:space="preserve">. </w:t>
      </w:r>
      <w:proofErr w:type="spellStart"/>
      <w:proofErr w:type="gramStart"/>
      <w:r w:rsidRPr="00623BC0">
        <w:rPr>
          <w:color w:val="002060"/>
          <w:sz w:val="24"/>
        </w:rPr>
        <w:t>године</w:t>
      </w:r>
      <w:proofErr w:type="spellEnd"/>
      <w:proofErr w:type="gramEnd"/>
      <w:r w:rsidRPr="00623BC0">
        <w:rPr>
          <w:color w:val="002060"/>
          <w:sz w:val="24"/>
        </w:rPr>
        <w:t>.</w:t>
      </w: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8) </w:t>
      </w:r>
      <w:proofErr w:type="spellStart"/>
      <w:r w:rsidRPr="00782B4E">
        <w:rPr>
          <w:b/>
          <w:color w:val="002060"/>
          <w:sz w:val="24"/>
        </w:rPr>
        <w:t>Датум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закључења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уговора</w:t>
      </w:r>
      <w:proofErr w:type="spellEnd"/>
      <w:r w:rsidR="003F1D9B">
        <w:rPr>
          <w:b/>
          <w:color w:val="002060"/>
          <w:sz w:val="24"/>
          <w:lang w:val="sr-Cyrl-RS"/>
        </w:rPr>
        <w:t xml:space="preserve"> за бе партије</w:t>
      </w:r>
      <w:r w:rsidRPr="00623BC0">
        <w:rPr>
          <w:color w:val="002060"/>
          <w:sz w:val="24"/>
        </w:rPr>
        <w:t xml:space="preserve">: </w:t>
      </w:r>
      <w:r w:rsidR="003F1D9B">
        <w:rPr>
          <w:color w:val="002060"/>
          <w:sz w:val="24"/>
          <w:lang w:val="sr-Cyrl-RS"/>
        </w:rPr>
        <w:t>05</w:t>
      </w:r>
      <w:r w:rsidRPr="00782B4E">
        <w:rPr>
          <w:color w:val="002060"/>
          <w:sz w:val="24"/>
        </w:rPr>
        <w:t xml:space="preserve">. </w:t>
      </w:r>
      <w:r w:rsidR="00623BC0" w:rsidRPr="00782B4E">
        <w:rPr>
          <w:color w:val="002060"/>
          <w:sz w:val="24"/>
          <w:lang w:val="sr-Cyrl-RS"/>
        </w:rPr>
        <w:t>1</w:t>
      </w:r>
      <w:r w:rsidR="003F1D9B">
        <w:rPr>
          <w:color w:val="002060"/>
          <w:sz w:val="24"/>
          <w:lang w:val="sr-Cyrl-RS"/>
        </w:rPr>
        <w:t>1</w:t>
      </w:r>
      <w:r w:rsidRPr="00782B4E">
        <w:rPr>
          <w:color w:val="002060"/>
          <w:sz w:val="24"/>
        </w:rPr>
        <w:t>. 201</w:t>
      </w:r>
      <w:r w:rsidRPr="00782B4E">
        <w:rPr>
          <w:color w:val="002060"/>
          <w:sz w:val="24"/>
          <w:lang w:val="sr-Cyrl-RS"/>
        </w:rPr>
        <w:t>9</w:t>
      </w:r>
      <w:r w:rsidRPr="00782B4E">
        <w:rPr>
          <w:color w:val="002060"/>
          <w:sz w:val="24"/>
        </w:rPr>
        <w:t>.</w:t>
      </w:r>
      <w:r w:rsidRPr="00623BC0">
        <w:rPr>
          <w:color w:val="002060"/>
          <w:sz w:val="24"/>
        </w:rPr>
        <w:t xml:space="preserve"> </w:t>
      </w:r>
      <w:proofErr w:type="gramStart"/>
      <w:r w:rsidRPr="00623BC0">
        <w:rPr>
          <w:color w:val="002060"/>
          <w:sz w:val="24"/>
        </w:rPr>
        <w:t>г</w:t>
      </w:r>
      <w:proofErr w:type="gramEnd"/>
      <w:r w:rsidRPr="00623BC0">
        <w:rPr>
          <w:color w:val="002060"/>
          <w:sz w:val="24"/>
        </w:rPr>
        <w:t xml:space="preserve">. </w:t>
      </w:r>
    </w:p>
    <w:p w:rsidR="0040109A" w:rsidRDefault="0040109A" w:rsidP="0040109A">
      <w:pPr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9) </w:t>
      </w:r>
      <w:proofErr w:type="spellStart"/>
      <w:r w:rsidRPr="00782B4E">
        <w:rPr>
          <w:b/>
          <w:color w:val="002060"/>
          <w:sz w:val="24"/>
        </w:rPr>
        <w:t>Основни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подаци</w:t>
      </w:r>
      <w:proofErr w:type="spellEnd"/>
      <w:r w:rsidRPr="00782B4E">
        <w:rPr>
          <w:b/>
          <w:color w:val="002060"/>
          <w:sz w:val="24"/>
        </w:rPr>
        <w:t xml:space="preserve"> о </w:t>
      </w:r>
      <w:proofErr w:type="spellStart"/>
      <w:r w:rsidRPr="00782B4E">
        <w:rPr>
          <w:b/>
          <w:color w:val="002060"/>
          <w:sz w:val="24"/>
        </w:rPr>
        <w:t>уговорачу</w:t>
      </w:r>
      <w:proofErr w:type="spellEnd"/>
      <w:r w:rsidRPr="00623BC0">
        <w:rPr>
          <w:color w:val="002060"/>
          <w:sz w:val="24"/>
        </w:rPr>
        <w:t xml:space="preserve">:  </w:t>
      </w:r>
    </w:p>
    <w:p w:rsidR="003F1D9B" w:rsidRPr="0086055E" w:rsidRDefault="003F1D9B" w:rsidP="003F1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1: набавка новогодишњих светлећих фигура“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86055E">
        <w:rPr>
          <w:rFonts w:ascii="Times New Roman" w:hAnsi="Times New Roman" w:cs="Times New Roman"/>
          <w:sz w:val="24"/>
          <w:szCs w:val="24"/>
        </w:rPr>
        <w:t xml:space="preserve">: </w:t>
      </w:r>
      <w:r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„E</w:t>
      </w:r>
      <w:r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лектродекор“, Отона Жупанчића 12, 21000 Нови Сад,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поднео самостално понуду,</w:t>
      </w:r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86055E">
        <w:rPr>
          <w:rFonts w:ascii="Times New Roman" w:hAnsi="Times New Roman" w:cs="Times New Roman"/>
          <w:b/>
          <w:sz w:val="24"/>
          <w:szCs w:val="24"/>
        </w:rPr>
        <w:t>-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1.1.44.</w:t>
      </w:r>
      <w:r w:rsidRPr="0086055E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86055E">
        <w:rPr>
          <w:rFonts w:ascii="Times New Roman" w:hAnsi="Times New Roman" w:cs="Times New Roman"/>
          <w:b/>
          <w:sz w:val="24"/>
          <w:szCs w:val="24"/>
        </w:rPr>
        <w:t>Д/1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8605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86055E">
        <w:rPr>
          <w:rFonts w:ascii="Times New Roman" w:hAnsi="Times New Roman" w:cs="Times New Roman"/>
          <w:b/>
          <w:sz w:val="24"/>
          <w:szCs w:val="24"/>
        </w:rPr>
        <w:t>. 201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86055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F1D9B" w:rsidRPr="0086055E" w:rsidRDefault="003F1D9B" w:rsidP="003F1D9B">
      <w:pPr>
        <w:pStyle w:val="NoSpacing"/>
        <w:spacing w:line="276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Latn-RS"/>
        </w:rPr>
      </w:pP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„Партија 2: „израда новогодишњег украсног свода“,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86055E">
        <w:rPr>
          <w:rFonts w:ascii="Times New Roman" w:hAnsi="Times New Roman" w:cs="Times New Roman"/>
          <w:sz w:val="24"/>
          <w:szCs w:val="24"/>
        </w:rPr>
        <w:t xml:space="preserve">: </w:t>
      </w:r>
      <w:r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Latn-RS"/>
        </w:rPr>
        <w:t>Elmax Inženjering doo</w:t>
      </w:r>
      <w:r w:rsidRPr="0086055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 Дринке Павловић 18, 11550 Лазаревац</w:t>
      </w:r>
      <w:r w:rsidRPr="0086055E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,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поднео самостално понуду,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86055E">
        <w:rPr>
          <w:rFonts w:ascii="Times New Roman" w:hAnsi="Times New Roman" w:cs="Times New Roman"/>
          <w:b/>
          <w:sz w:val="24"/>
          <w:szCs w:val="24"/>
        </w:rPr>
        <w:t>-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1.1.44.</w:t>
      </w:r>
      <w:r w:rsidRPr="0086055E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86055E">
        <w:rPr>
          <w:rFonts w:ascii="Times New Roman" w:hAnsi="Times New Roman" w:cs="Times New Roman"/>
          <w:b/>
          <w:sz w:val="24"/>
          <w:szCs w:val="24"/>
        </w:rPr>
        <w:t>Д/1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8605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86055E">
        <w:rPr>
          <w:rFonts w:ascii="Times New Roman" w:hAnsi="Times New Roman" w:cs="Times New Roman"/>
          <w:b/>
          <w:sz w:val="24"/>
          <w:szCs w:val="24"/>
        </w:rPr>
        <w:t>. 201</w:t>
      </w:r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86055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86055E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Pr="008605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F1D9B" w:rsidRDefault="003F1D9B" w:rsidP="0040109A">
      <w:pPr>
        <w:jc w:val="both"/>
        <w:rPr>
          <w:color w:val="002060"/>
          <w:sz w:val="24"/>
          <w:lang w:val="sr-Cyrl-RS"/>
        </w:rPr>
      </w:pPr>
    </w:p>
    <w:p w:rsidR="003F1D9B" w:rsidRPr="003F1D9B" w:rsidRDefault="003F1D9B" w:rsidP="0040109A">
      <w:pPr>
        <w:jc w:val="both"/>
        <w:rPr>
          <w:color w:val="002060"/>
          <w:sz w:val="24"/>
          <w:lang w:val="sr-Cyrl-RS"/>
        </w:rPr>
      </w:pPr>
    </w:p>
    <w:p w:rsidR="0040109A" w:rsidRPr="00782B4E" w:rsidRDefault="0040109A" w:rsidP="0040109A">
      <w:pPr>
        <w:jc w:val="center"/>
        <w:rPr>
          <w:color w:val="002060"/>
          <w:sz w:val="24"/>
        </w:rPr>
      </w:pP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782B4E">
        <w:rPr>
          <w:color w:val="002060"/>
          <w:sz w:val="24"/>
        </w:rPr>
        <w:tab/>
      </w:r>
      <w:r w:rsidRPr="00782B4E">
        <w:rPr>
          <w:color w:val="002060"/>
          <w:sz w:val="24"/>
        </w:rPr>
        <w:tab/>
      </w:r>
      <w:r w:rsidRPr="00782B4E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proofErr w:type="spellStart"/>
      <w:r w:rsidRPr="00623BC0">
        <w:rPr>
          <w:color w:val="002060"/>
          <w:sz w:val="24"/>
        </w:rPr>
        <w:t>Директор</w:t>
      </w:r>
      <w:proofErr w:type="spellEnd"/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proofErr w:type="spellStart"/>
      <w:r w:rsidRPr="00623BC0">
        <w:rPr>
          <w:color w:val="002060"/>
          <w:sz w:val="24"/>
        </w:rPr>
        <w:t>Саша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Милићевић</w:t>
      </w:r>
      <w:proofErr w:type="spellEnd"/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</w:p>
    <w:p w:rsidR="00BF787C" w:rsidRPr="003125EE" w:rsidRDefault="00BF787C">
      <w:pPr>
        <w:rPr>
          <w:lang w:val="sr-Cyrl-RS"/>
        </w:rPr>
      </w:pPr>
    </w:p>
    <w:sectPr w:rsidR="00BF787C" w:rsidRPr="0031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A"/>
    <w:rsid w:val="001711E3"/>
    <w:rsid w:val="003125EE"/>
    <w:rsid w:val="003F1D9B"/>
    <w:rsid w:val="0040109A"/>
    <w:rsid w:val="00603BC9"/>
    <w:rsid w:val="00623BC0"/>
    <w:rsid w:val="00782B4E"/>
    <w:rsid w:val="00B17370"/>
    <w:rsid w:val="00B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4</cp:revision>
  <cp:lastPrinted>2019-11-01T11:16:00Z</cp:lastPrinted>
  <dcterms:created xsi:type="dcterms:W3CDTF">2019-11-01T09:29:00Z</dcterms:created>
  <dcterms:modified xsi:type="dcterms:W3CDTF">2019-11-01T11:18:00Z</dcterms:modified>
</cp:coreProperties>
</file>